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BF6AC3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F6AC3"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F6AC3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 xml:space="preserve">.2015 г. се проведе </w:t>
      </w:r>
      <w:r w:rsidR="00BF6AC3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Pr="007A18E5">
        <w:rPr>
          <w:rFonts w:ascii="Times New Roman" w:hAnsi="Times New Roman" w:cs="Times New Roman"/>
          <w:sz w:val="24"/>
          <w:szCs w:val="24"/>
        </w:rPr>
        <w:t>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 xml:space="preserve">11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r w:rsidR="00BF6AC3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7479F" w:rsidRDefault="00BF6AC3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Коригиране на технически пропуск в Решение № 210 – 2109 МИ/29.30.2015 г</w:t>
      </w:r>
      <w:r w:rsidR="0027479F">
        <w:rPr>
          <w:rFonts w:ascii="Times New Roman" w:hAnsi="Times New Roman" w:cs="Times New Roman"/>
          <w:sz w:val="24"/>
          <w:szCs w:val="24"/>
        </w:rPr>
        <w:t>.</w:t>
      </w:r>
    </w:p>
    <w:p w:rsidR="00533A5A" w:rsidRDefault="00533A5A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Председателят на ОИК запозна присъстващите с </w:t>
      </w:r>
      <w:r w:rsidR="00BF6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пропуск в Решение № 210 – 2109 МИ/29.30.2015 г., </w:t>
      </w:r>
      <w:r w:rsidR="00B543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>
        <w:rPr>
          <w:rFonts w:ascii="Times New Roman" w:hAnsi="Times New Roman" w:cs="Times New Roman"/>
          <w:sz w:val="24"/>
          <w:szCs w:val="24"/>
        </w:rPr>
        <w:t>11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BF6AC3" w:rsidRPr="004D0338" w:rsidRDefault="00BF6AC3" w:rsidP="00BF6A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BF6AC3" w:rsidRPr="00217E4C" w:rsidRDefault="00BF6AC3" w:rsidP="00BF6A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BF6AC3" w:rsidRPr="00217E4C" w:rsidRDefault="00BF6AC3" w:rsidP="00BF6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217E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17E4C">
        <w:rPr>
          <w:rFonts w:ascii="Times New Roman" w:hAnsi="Times New Roman" w:cs="Times New Roman"/>
          <w:b/>
          <w:sz w:val="24"/>
          <w:szCs w:val="24"/>
        </w:rPr>
        <w:t>.2015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BF6AC3" w:rsidRPr="00752B3A" w:rsidRDefault="00BF6AC3" w:rsidP="00BF6AC3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1E0AC2">
        <w:rPr>
          <w:b/>
          <w:color w:val="333333"/>
        </w:rPr>
        <w:t>ОТНОСНО:</w:t>
      </w:r>
      <w:r w:rsidRPr="001E0AC2">
        <w:rPr>
          <w:color w:val="333333"/>
        </w:rPr>
        <w:t xml:space="preserve"> </w:t>
      </w:r>
      <w:r>
        <w:rPr>
          <w:color w:val="333333"/>
        </w:rPr>
        <w:t>Коригиране на технически пропуск в Решение № 210 – 2109 МИ/29.10.2015 г.</w:t>
      </w:r>
    </w:p>
    <w:p w:rsidR="00B54302" w:rsidRPr="003C2670" w:rsidRDefault="00B54302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A76C3"/>
    <w:rsid w:val="007B2372"/>
    <w:rsid w:val="00892046"/>
    <w:rsid w:val="0096739A"/>
    <w:rsid w:val="0097147B"/>
    <w:rsid w:val="0098165B"/>
    <w:rsid w:val="009F4F57"/>
    <w:rsid w:val="00A44A28"/>
    <w:rsid w:val="00B54302"/>
    <w:rsid w:val="00BD18DD"/>
    <w:rsid w:val="00BF6AC3"/>
    <w:rsid w:val="00CA5565"/>
    <w:rsid w:val="00D4531C"/>
    <w:rsid w:val="00D622E0"/>
    <w:rsid w:val="00D62CD5"/>
    <w:rsid w:val="00D968B6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2015-11-01T14:34:00Z</dcterms:created>
  <dcterms:modified xsi:type="dcterms:W3CDTF">2015-11-01T14:34:00Z</dcterms:modified>
</cp:coreProperties>
</file>